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829B61" w14:textId="7F27557D" w:rsidR="00D77580" w:rsidRPr="00D77580" w:rsidRDefault="00D77580" w:rsidP="00D77580">
      <w:pPr>
        <w:rPr>
          <w:rFonts w:cstheme="minorHAnsi"/>
          <w:sz w:val="22"/>
          <w:szCs w:val="22"/>
        </w:rPr>
      </w:pPr>
      <w:r w:rsidRPr="00D77580">
        <w:rPr>
          <w:rFonts w:cstheme="minorHAnsi"/>
          <w:sz w:val="22"/>
          <w:szCs w:val="22"/>
        </w:rPr>
        <w:t>Jaarverslag 2024 – Waterpolo Afdeling</w:t>
      </w:r>
    </w:p>
    <w:p w14:paraId="75AF5829" w14:textId="49691B38" w:rsidR="00D77580" w:rsidRPr="00D77580" w:rsidRDefault="00D77580" w:rsidP="00D77580">
      <w:pPr>
        <w:rPr>
          <w:rFonts w:cstheme="minorHAnsi"/>
          <w:sz w:val="22"/>
          <w:szCs w:val="22"/>
        </w:rPr>
      </w:pPr>
      <w:r w:rsidRPr="00D77580">
        <w:rPr>
          <w:rFonts w:cstheme="minorHAnsi"/>
          <w:sz w:val="22"/>
          <w:szCs w:val="22"/>
        </w:rPr>
        <w:t>Het jaar 2024 is voor de waterpoloafdeling een jaar van zowel prestaties als uitdagingen geweest. Waar er jarenlang een tekort aan leden binnen de Technische Commissie (TC) was, is er dit jaar eindelijk een structurele oplossing voor gekomen. De verdeling van het badwater blijft echter een grote uitdaging door het grote aantal teams. Dit verslag biedt een overzicht van de activiteiten, prestaties en doelstellingen van het afgelopen jaar.</w:t>
      </w:r>
    </w:p>
    <w:p w14:paraId="62D6068B" w14:textId="77777777" w:rsidR="00D77580" w:rsidRPr="00D77580" w:rsidRDefault="00D77580" w:rsidP="00D77580">
      <w:pPr>
        <w:rPr>
          <w:rFonts w:cstheme="minorHAnsi"/>
          <w:b/>
          <w:bCs/>
          <w:sz w:val="22"/>
          <w:szCs w:val="22"/>
        </w:rPr>
      </w:pPr>
      <w:r w:rsidRPr="00D77580">
        <w:rPr>
          <w:rFonts w:cstheme="minorHAnsi"/>
          <w:b/>
          <w:bCs/>
          <w:sz w:val="22"/>
          <w:szCs w:val="22"/>
        </w:rPr>
        <w:t>Ledenbestand</w:t>
      </w:r>
    </w:p>
    <w:p w14:paraId="0D4F1928" w14:textId="5C989C72" w:rsidR="00D77580" w:rsidRPr="00D77580" w:rsidRDefault="00D77580" w:rsidP="00D77580">
      <w:pPr>
        <w:rPr>
          <w:rFonts w:cstheme="minorHAnsi"/>
          <w:sz w:val="22"/>
          <w:szCs w:val="22"/>
        </w:rPr>
      </w:pPr>
      <w:r w:rsidRPr="00D77580">
        <w:rPr>
          <w:rFonts w:cstheme="minorHAnsi"/>
          <w:sz w:val="22"/>
          <w:szCs w:val="22"/>
        </w:rPr>
        <w:t xml:space="preserve">In 2024 begonnen we met 160 leden, bestaande uit spelers en/of trainende leden. Door het hoge aantal leden zijn enkele trainingstijden noodgedwongen met 15 minuten verkort. Elk jaar verwelkomen we een groot aantal nieuwe leden via het </w:t>
      </w:r>
      <w:proofErr w:type="spellStart"/>
      <w:r w:rsidRPr="00D77580">
        <w:rPr>
          <w:rFonts w:cstheme="minorHAnsi"/>
          <w:sz w:val="22"/>
          <w:szCs w:val="22"/>
        </w:rPr>
        <w:t>schoolwaterpolotoernooi</w:t>
      </w:r>
      <w:proofErr w:type="spellEnd"/>
      <w:r w:rsidRPr="00D77580">
        <w:rPr>
          <w:rFonts w:cstheme="minorHAnsi"/>
          <w:sz w:val="22"/>
          <w:szCs w:val="22"/>
        </w:rPr>
        <w:t>, dat ook dit jaar weer heeft plaatsgevonden.</w:t>
      </w:r>
    </w:p>
    <w:p w14:paraId="2E84DBD7" w14:textId="77777777" w:rsidR="00D77580" w:rsidRPr="00D77580" w:rsidRDefault="00D77580" w:rsidP="00D77580">
      <w:pPr>
        <w:rPr>
          <w:rFonts w:cstheme="minorHAnsi"/>
          <w:b/>
          <w:bCs/>
          <w:sz w:val="22"/>
          <w:szCs w:val="22"/>
        </w:rPr>
      </w:pPr>
      <w:r w:rsidRPr="00D77580">
        <w:rPr>
          <w:rFonts w:cstheme="minorHAnsi"/>
          <w:b/>
          <w:bCs/>
          <w:sz w:val="22"/>
          <w:szCs w:val="22"/>
        </w:rPr>
        <w:t>Nominatie Vrijwilliger van het Jaar</w:t>
      </w:r>
    </w:p>
    <w:p w14:paraId="27F6450D" w14:textId="65B6BAF2" w:rsidR="00D77580" w:rsidRPr="00D77580" w:rsidRDefault="00D77580" w:rsidP="00D77580">
      <w:pPr>
        <w:rPr>
          <w:rFonts w:cstheme="minorHAnsi"/>
          <w:sz w:val="22"/>
          <w:szCs w:val="22"/>
        </w:rPr>
      </w:pPr>
      <w:r w:rsidRPr="00D77580">
        <w:rPr>
          <w:rFonts w:cstheme="minorHAnsi"/>
          <w:sz w:val="22"/>
          <w:szCs w:val="22"/>
        </w:rPr>
        <w:t>Martijn Schuring was genomineerd als 'Vrijwilliger van het Jaar'. Wij feliciteren Martijn van harte met zijn nominatie. Martijn is niet alleen voorzitter van onze club, maar ook trainer van O14 en scheidsrechter voor de jeugdwedstrijden. Deze nominatie is dan ook meer dan terecht en we willen Martijn bedanken voor zijn enorme inzet als vrijwilliger!</w:t>
      </w:r>
    </w:p>
    <w:p w14:paraId="2DC3C702" w14:textId="77777777" w:rsidR="00D77580" w:rsidRPr="00D77580" w:rsidRDefault="00D77580" w:rsidP="00D77580">
      <w:pPr>
        <w:rPr>
          <w:rFonts w:cstheme="minorHAnsi"/>
          <w:b/>
          <w:bCs/>
          <w:sz w:val="22"/>
          <w:szCs w:val="22"/>
        </w:rPr>
      </w:pPr>
      <w:r w:rsidRPr="00D77580">
        <w:rPr>
          <w:rFonts w:cstheme="minorHAnsi"/>
          <w:b/>
          <w:bCs/>
          <w:sz w:val="22"/>
          <w:szCs w:val="22"/>
        </w:rPr>
        <w:t>Activiteiten en Competitie</w:t>
      </w:r>
    </w:p>
    <w:p w14:paraId="54D651D9" w14:textId="2E2EC795" w:rsidR="00D77580" w:rsidRPr="00D77580" w:rsidRDefault="00D77580" w:rsidP="00D77580">
      <w:pPr>
        <w:rPr>
          <w:rFonts w:cstheme="minorHAnsi"/>
          <w:sz w:val="22"/>
          <w:szCs w:val="22"/>
        </w:rPr>
      </w:pPr>
      <w:r w:rsidRPr="00D77580">
        <w:rPr>
          <w:rFonts w:cstheme="minorHAnsi"/>
          <w:sz w:val="22"/>
          <w:szCs w:val="22"/>
        </w:rPr>
        <w:t>Het seizoen werd geopend met trainingen in het zwembad van De Wijk. Dit jaar is er geen openingstoernooi gehouden in De Wijk. Gedurende het jaar hebben onze teams deelgenomen aan verschillende toernooien, onder andere in Ter Apel, Schoonebeek, Sneek en Noordwolde.</w:t>
      </w:r>
    </w:p>
    <w:p w14:paraId="3D0EC261" w14:textId="71B491A3" w:rsidR="00D77580" w:rsidRPr="00D77580" w:rsidRDefault="00D77580" w:rsidP="00D77580">
      <w:pPr>
        <w:rPr>
          <w:rFonts w:cstheme="minorHAnsi"/>
          <w:b/>
          <w:bCs/>
          <w:sz w:val="22"/>
          <w:szCs w:val="22"/>
        </w:rPr>
      </w:pPr>
      <w:r w:rsidRPr="00D77580">
        <w:rPr>
          <w:rFonts w:cstheme="minorHAnsi"/>
          <w:b/>
          <w:bCs/>
          <w:sz w:val="22"/>
          <w:szCs w:val="22"/>
        </w:rPr>
        <w:t>Competitie</w:t>
      </w:r>
      <w:r w:rsidRPr="00D77580">
        <w:rPr>
          <w:rFonts w:cstheme="minorHAnsi"/>
          <w:b/>
          <w:bCs/>
          <w:sz w:val="22"/>
          <w:szCs w:val="22"/>
        </w:rPr>
        <w:t>:</w:t>
      </w:r>
    </w:p>
    <w:p w14:paraId="1A09287B" w14:textId="53AB67A9" w:rsidR="00D77580" w:rsidRPr="00D77580" w:rsidRDefault="00D77580" w:rsidP="00D77580">
      <w:pPr>
        <w:rPr>
          <w:rFonts w:cstheme="minorHAnsi"/>
          <w:sz w:val="22"/>
          <w:szCs w:val="22"/>
        </w:rPr>
      </w:pPr>
      <w:r w:rsidRPr="00D77580">
        <w:rPr>
          <w:rFonts w:cstheme="minorHAnsi"/>
          <w:sz w:val="22"/>
          <w:szCs w:val="22"/>
        </w:rPr>
        <w:t>Onze waterpoloteams hebben enthousiast deelgenomen aan de competitie. Dit jaar hebben drie herenteams, één damesteam en negen jeugdteams meegedaan, met de volgende prestaties:</w:t>
      </w:r>
    </w:p>
    <w:p w14:paraId="6C62BCE4" w14:textId="77777777" w:rsidR="00D77580" w:rsidRPr="00D77580" w:rsidRDefault="00D77580" w:rsidP="00D77580">
      <w:pPr>
        <w:rPr>
          <w:rFonts w:cstheme="minorHAnsi"/>
          <w:sz w:val="22"/>
          <w:szCs w:val="22"/>
        </w:rPr>
      </w:pPr>
      <w:r w:rsidRPr="00D77580">
        <w:rPr>
          <w:rFonts w:cstheme="minorHAnsi"/>
          <w:sz w:val="22"/>
          <w:szCs w:val="22"/>
        </w:rPr>
        <w:t>Dames: Spelen in de middenmoot</w:t>
      </w:r>
    </w:p>
    <w:p w14:paraId="22F5583D" w14:textId="77777777" w:rsidR="00D77580" w:rsidRPr="00D77580" w:rsidRDefault="00D77580" w:rsidP="00D77580">
      <w:pPr>
        <w:rPr>
          <w:rFonts w:cstheme="minorHAnsi"/>
          <w:sz w:val="22"/>
          <w:szCs w:val="22"/>
        </w:rPr>
      </w:pPr>
      <w:r w:rsidRPr="00D77580">
        <w:rPr>
          <w:rFonts w:cstheme="minorHAnsi"/>
          <w:sz w:val="22"/>
          <w:szCs w:val="22"/>
        </w:rPr>
        <w:t>Heren 1: Staan op de 5e plaats en doen mee in de subtop</w:t>
      </w:r>
    </w:p>
    <w:p w14:paraId="3946D4BB" w14:textId="77777777" w:rsidR="00D77580" w:rsidRPr="00D77580" w:rsidRDefault="00D77580" w:rsidP="00D77580">
      <w:pPr>
        <w:rPr>
          <w:rFonts w:cstheme="minorHAnsi"/>
          <w:sz w:val="22"/>
          <w:szCs w:val="22"/>
        </w:rPr>
      </w:pPr>
      <w:r w:rsidRPr="00D77580">
        <w:rPr>
          <w:rFonts w:cstheme="minorHAnsi"/>
          <w:sz w:val="22"/>
          <w:szCs w:val="22"/>
        </w:rPr>
        <w:t>Heren 2: Staan op de 7e plaats</w:t>
      </w:r>
    </w:p>
    <w:p w14:paraId="6D5BE917" w14:textId="77777777" w:rsidR="00D77580" w:rsidRPr="00D77580" w:rsidRDefault="00D77580" w:rsidP="00D77580">
      <w:pPr>
        <w:rPr>
          <w:rFonts w:cstheme="minorHAnsi"/>
          <w:sz w:val="22"/>
          <w:szCs w:val="22"/>
        </w:rPr>
      </w:pPr>
      <w:r w:rsidRPr="00D77580">
        <w:rPr>
          <w:rFonts w:cstheme="minorHAnsi"/>
          <w:sz w:val="22"/>
          <w:szCs w:val="22"/>
        </w:rPr>
        <w:t>Heren 3: Direct in het eerste jaar gepromoveerd naar de 2e klasse district na het kampioenschap, momenteel 6e in de 2e klasse district</w:t>
      </w:r>
    </w:p>
    <w:p w14:paraId="6E64EFA5" w14:textId="27D1450C" w:rsidR="00D77580" w:rsidRPr="00D77580" w:rsidRDefault="00D77580" w:rsidP="00D77580">
      <w:pPr>
        <w:rPr>
          <w:rFonts w:cstheme="minorHAnsi"/>
          <w:sz w:val="22"/>
          <w:szCs w:val="22"/>
        </w:rPr>
      </w:pPr>
      <w:r w:rsidRPr="00D77580">
        <w:rPr>
          <w:rFonts w:cstheme="minorHAnsi"/>
          <w:sz w:val="22"/>
          <w:szCs w:val="22"/>
        </w:rPr>
        <w:t>Jeugdteams:</w:t>
      </w:r>
    </w:p>
    <w:p w14:paraId="314A7CD0" w14:textId="77777777" w:rsidR="00D77580" w:rsidRPr="00D77580" w:rsidRDefault="00D77580" w:rsidP="00D77580">
      <w:pPr>
        <w:rPr>
          <w:rFonts w:cstheme="minorHAnsi"/>
          <w:sz w:val="22"/>
          <w:szCs w:val="22"/>
        </w:rPr>
      </w:pPr>
      <w:r w:rsidRPr="00D77580">
        <w:rPr>
          <w:rFonts w:cstheme="minorHAnsi"/>
          <w:sz w:val="22"/>
          <w:szCs w:val="22"/>
        </w:rPr>
        <w:t>BG (O18): Staat op de 1e plaats in de competitie Oost</w:t>
      </w:r>
    </w:p>
    <w:p w14:paraId="11A2F262" w14:textId="77777777" w:rsidR="00D77580" w:rsidRPr="00D77580" w:rsidRDefault="00D77580" w:rsidP="00D77580">
      <w:pPr>
        <w:rPr>
          <w:rFonts w:cstheme="minorHAnsi"/>
          <w:sz w:val="22"/>
          <w:szCs w:val="22"/>
        </w:rPr>
      </w:pPr>
      <w:r w:rsidRPr="00D77580">
        <w:rPr>
          <w:rFonts w:cstheme="minorHAnsi"/>
          <w:sz w:val="22"/>
          <w:szCs w:val="22"/>
        </w:rPr>
        <w:t>MO16 (Meidenteam): Staat op de 4e plaats</w:t>
      </w:r>
    </w:p>
    <w:p w14:paraId="333963A2" w14:textId="77777777" w:rsidR="00D77580" w:rsidRPr="00D77580" w:rsidRDefault="00D77580" w:rsidP="00D77580">
      <w:pPr>
        <w:rPr>
          <w:rFonts w:cstheme="minorHAnsi"/>
          <w:sz w:val="22"/>
          <w:szCs w:val="22"/>
        </w:rPr>
      </w:pPr>
      <w:r w:rsidRPr="00D77580">
        <w:rPr>
          <w:rFonts w:cstheme="minorHAnsi"/>
          <w:sz w:val="22"/>
          <w:szCs w:val="22"/>
        </w:rPr>
        <w:t>JO16: Ongeslagen en bovenaan in de 1e plaats</w:t>
      </w:r>
    </w:p>
    <w:p w14:paraId="3BB00303" w14:textId="77777777" w:rsidR="00D77580" w:rsidRPr="00D77580" w:rsidRDefault="00D77580" w:rsidP="00D77580">
      <w:pPr>
        <w:rPr>
          <w:rFonts w:cstheme="minorHAnsi"/>
          <w:sz w:val="22"/>
          <w:szCs w:val="22"/>
        </w:rPr>
      </w:pPr>
      <w:r w:rsidRPr="00D77580">
        <w:rPr>
          <w:rFonts w:cstheme="minorHAnsi"/>
          <w:sz w:val="22"/>
          <w:szCs w:val="22"/>
        </w:rPr>
        <w:t>GO14: Gedeeld 4e</w:t>
      </w:r>
    </w:p>
    <w:p w14:paraId="56DB58C6" w14:textId="36C87289" w:rsidR="00D77580" w:rsidRPr="00D77580" w:rsidRDefault="00D77580" w:rsidP="00D77580">
      <w:pPr>
        <w:rPr>
          <w:rFonts w:cstheme="minorHAnsi"/>
          <w:sz w:val="22"/>
          <w:szCs w:val="22"/>
        </w:rPr>
      </w:pPr>
      <w:r w:rsidRPr="00D77580">
        <w:rPr>
          <w:rFonts w:cstheme="minorHAnsi"/>
          <w:sz w:val="22"/>
          <w:szCs w:val="22"/>
        </w:rPr>
        <w:t>GO12 en GO10: Totaal vijf teams die deelnemen aan toernooivormen</w:t>
      </w:r>
    </w:p>
    <w:p w14:paraId="72B9AA05" w14:textId="37E97860" w:rsidR="00D77580" w:rsidRPr="00D77580" w:rsidRDefault="00D77580" w:rsidP="00D77580">
      <w:pPr>
        <w:rPr>
          <w:rFonts w:cstheme="minorHAnsi"/>
          <w:b/>
          <w:bCs/>
          <w:sz w:val="22"/>
          <w:szCs w:val="22"/>
        </w:rPr>
      </w:pPr>
      <w:r w:rsidRPr="00D77580">
        <w:rPr>
          <w:rFonts w:cstheme="minorHAnsi"/>
          <w:b/>
          <w:bCs/>
          <w:sz w:val="22"/>
          <w:szCs w:val="22"/>
        </w:rPr>
        <w:lastRenderedPageBreak/>
        <w:t>Doelen 2024</w:t>
      </w:r>
      <w:r w:rsidRPr="00D77580">
        <w:rPr>
          <w:rFonts w:cstheme="minorHAnsi"/>
          <w:b/>
          <w:bCs/>
          <w:sz w:val="22"/>
          <w:szCs w:val="22"/>
        </w:rPr>
        <w:t>:</w:t>
      </w:r>
    </w:p>
    <w:p w14:paraId="75D7AB5B" w14:textId="12BBC98E" w:rsidR="00D77580" w:rsidRPr="00D77580" w:rsidRDefault="00D77580" w:rsidP="00D77580">
      <w:pPr>
        <w:pStyle w:val="ListParagraph"/>
        <w:numPr>
          <w:ilvl w:val="0"/>
          <w:numId w:val="1"/>
        </w:numPr>
        <w:rPr>
          <w:rFonts w:cstheme="minorHAnsi"/>
          <w:sz w:val="22"/>
          <w:szCs w:val="22"/>
        </w:rPr>
      </w:pPr>
      <w:r w:rsidRPr="00D77580">
        <w:rPr>
          <w:rFonts w:cstheme="minorHAnsi"/>
          <w:sz w:val="22"/>
          <w:szCs w:val="22"/>
        </w:rPr>
        <w:t>De doelen voor 2024 waren onder andere:</w:t>
      </w:r>
    </w:p>
    <w:p w14:paraId="6DD5BDB0" w14:textId="77777777" w:rsidR="00D77580" w:rsidRPr="00D77580" w:rsidRDefault="00D77580" w:rsidP="00D77580">
      <w:pPr>
        <w:pStyle w:val="ListParagraph"/>
        <w:numPr>
          <w:ilvl w:val="0"/>
          <w:numId w:val="1"/>
        </w:numPr>
        <w:rPr>
          <w:rFonts w:cstheme="minorHAnsi"/>
          <w:sz w:val="22"/>
          <w:szCs w:val="22"/>
        </w:rPr>
      </w:pPr>
      <w:r w:rsidRPr="00D77580">
        <w:rPr>
          <w:rFonts w:cstheme="minorHAnsi"/>
          <w:sz w:val="22"/>
          <w:szCs w:val="22"/>
        </w:rPr>
        <w:t>Voldoende kader inzetten voor alle teams</w:t>
      </w:r>
    </w:p>
    <w:p w14:paraId="3BDAFE0D" w14:textId="77777777" w:rsidR="00D77580" w:rsidRPr="00D77580" w:rsidRDefault="00D77580" w:rsidP="00D77580">
      <w:pPr>
        <w:pStyle w:val="ListParagraph"/>
        <w:numPr>
          <w:ilvl w:val="0"/>
          <w:numId w:val="1"/>
        </w:numPr>
        <w:rPr>
          <w:rFonts w:cstheme="minorHAnsi"/>
          <w:sz w:val="22"/>
          <w:szCs w:val="22"/>
        </w:rPr>
      </w:pPr>
      <w:r w:rsidRPr="00D77580">
        <w:rPr>
          <w:rFonts w:cstheme="minorHAnsi"/>
          <w:sz w:val="22"/>
          <w:szCs w:val="22"/>
        </w:rPr>
        <w:t>Het meiden team behouden door de inzet van een ervaren trainer</w:t>
      </w:r>
    </w:p>
    <w:p w14:paraId="5B510EF7" w14:textId="77777777" w:rsidR="00D77580" w:rsidRPr="00D77580" w:rsidRDefault="00D77580" w:rsidP="00D77580">
      <w:pPr>
        <w:pStyle w:val="ListParagraph"/>
        <w:numPr>
          <w:ilvl w:val="0"/>
          <w:numId w:val="1"/>
        </w:numPr>
        <w:rPr>
          <w:rFonts w:cstheme="minorHAnsi"/>
          <w:sz w:val="22"/>
          <w:szCs w:val="22"/>
        </w:rPr>
      </w:pPr>
      <w:r w:rsidRPr="00D77580">
        <w:rPr>
          <w:rFonts w:cstheme="minorHAnsi"/>
          <w:sz w:val="22"/>
          <w:szCs w:val="22"/>
        </w:rPr>
        <w:t>De ontwikkeling van trainers en het benutten van de kennis en ervaring binnen onze huidige trainersgroep</w:t>
      </w:r>
    </w:p>
    <w:p w14:paraId="4FB7F631" w14:textId="77777777" w:rsidR="00D77580" w:rsidRPr="00D77580" w:rsidRDefault="00D77580" w:rsidP="00D77580">
      <w:pPr>
        <w:pStyle w:val="ListParagraph"/>
        <w:numPr>
          <w:ilvl w:val="0"/>
          <w:numId w:val="1"/>
        </w:numPr>
        <w:rPr>
          <w:rFonts w:cstheme="minorHAnsi"/>
          <w:sz w:val="22"/>
          <w:szCs w:val="22"/>
        </w:rPr>
      </w:pPr>
      <w:r w:rsidRPr="00D77580">
        <w:rPr>
          <w:rFonts w:cstheme="minorHAnsi"/>
          <w:sz w:val="22"/>
          <w:szCs w:val="22"/>
        </w:rPr>
        <w:t>Actieve inzet van de Supercoach online van Paul Metz voor trainers in 2024</w:t>
      </w:r>
    </w:p>
    <w:p w14:paraId="5F6C952F" w14:textId="77777777" w:rsidR="00D77580" w:rsidRPr="00D77580" w:rsidRDefault="00D77580" w:rsidP="00D77580">
      <w:pPr>
        <w:pStyle w:val="ListParagraph"/>
        <w:numPr>
          <w:ilvl w:val="0"/>
          <w:numId w:val="1"/>
        </w:numPr>
        <w:rPr>
          <w:rFonts w:cstheme="minorHAnsi"/>
          <w:sz w:val="22"/>
          <w:szCs w:val="22"/>
        </w:rPr>
      </w:pPr>
      <w:r w:rsidRPr="00D77580">
        <w:rPr>
          <w:rFonts w:cstheme="minorHAnsi"/>
          <w:sz w:val="22"/>
          <w:szCs w:val="22"/>
        </w:rPr>
        <w:t>Het opleiden van scheidsrechters</w:t>
      </w:r>
    </w:p>
    <w:p w14:paraId="63A40EAE" w14:textId="77777777" w:rsidR="00D77580" w:rsidRPr="00D77580" w:rsidRDefault="00D77580" w:rsidP="00D77580">
      <w:pPr>
        <w:pStyle w:val="ListParagraph"/>
        <w:numPr>
          <w:ilvl w:val="0"/>
          <w:numId w:val="1"/>
        </w:numPr>
        <w:rPr>
          <w:rFonts w:cstheme="minorHAnsi"/>
          <w:sz w:val="22"/>
          <w:szCs w:val="22"/>
        </w:rPr>
      </w:pPr>
      <w:r w:rsidRPr="00D77580">
        <w:rPr>
          <w:rFonts w:cstheme="minorHAnsi"/>
          <w:sz w:val="22"/>
          <w:szCs w:val="22"/>
        </w:rPr>
        <w:t>Actieve betrokkenheid van ouders als tafelofficials</w:t>
      </w:r>
    </w:p>
    <w:p w14:paraId="4FE709D9" w14:textId="13FAE5C2" w:rsidR="00D77580" w:rsidRPr="00D77580" w:rsidRDefault="00D77580" w:rsidP="00D77580">
      <w:pPr>
        <w:pStyle w:val="ListParagraph"/>
        <w:numPr>
          <w:ilvl w:val="0"/>
          <w:numId w:val="1"/>
        </w:numPr>
        <w:rPr>
          <w:rFonts w:cstheme="minorHAnsi"/>
          <w:sz w:val="22"/>
          <w:szCs w:val="22"/>
        </w:rPr>
      </w:pPr>
      <w:r w:rsidRPr="00D77580">
        <w:rPr>
          <w:rFonts w:cstheme="minorHAnsi"/>
          <w:sz w:val="22"/>
          <w:szCs w:val="22"/>
        </w:rPr>
        <w:t>Het realiseren van een structurele oplossing voor meer TC-leden</w:t>
      </w:r>
    </w:p>
    <w:p w14:paraId="0BBF58D0" w14:textId="492FF56C" w:rsidR="00D77580" w:rsidRPr="00D77580" w:rsidRDefault="00D77580" w:rsidP="00D77580">
      <w:pPr>
        <w:rPr>
          <w:rFonts w:cstheme="minorHAnsi"/>
          <w:b/>
          <w:bCs/>
          <w:sz w:val="22"/>
          <w:szCs w:val="22"/>
        </w:rPr>
      </w:pPr>
      <w:r w:rsidRPr="00D77580">
        <w:rPr>
          <w:rFonts w:cstheme="minorHAnsi"/>
          <w:b/>
          <w:bCs/>
          <w:sz w:val="22"/>
          <w:szCs w:val="22"/>
        </w:rPr>
        <w:t>Technische Commissie (TC) en Vrijwilligers</w:t>
      </w:r>
    </w:p>
    <w:p w14:paraId="2160B6E9" w14:textId="1B4D0BF0" w:rsidR="00D77580" w:rsidRPr="00D77580" w:rsidRDefault="00D77580" w:rsidP="00D77580">
      <w:pPr>
        <w:rPr>
          <w:rFonts w:cstheme="minorHAnsi"/>
          <w:sz w:val="22"/>
          <w:szCs w:val="22"/>
        </w:rPr>
      </w:pPr>
      <w:r w:rsidRPr="00D77580">
        <w:rPr>
          <w:rFonts w:cstheme="minorHAnsi"/>
          <w:sz w:val="22"/>
          <w:szCs w:val="22"/>
        </w:rPr>
        <w:t xml:space="preserve">De TC heeft zich, zoals elk jaar, ingezet om voldoende kader voor alle teams te waarborgen. Ondanks de voortdurende uitdagingen is het dit jaar weer gelukt om deze taak uit te voeren. Ook is er een nieuwe trainer gevonden voor Heren 2. Het behouden van het meiden team met een ervaren trainer was een belangrijke doelstelling, wat gelukt is dankzij de inzet van trainers Richard Kamphuis, Michel Eradus en </w:t>
      </w:r>
      <w:proofErr w:type="spellStart"/>
      <w:r w:rsidRPr="00D77580">
        <w:rPr>
          <w:rFonts w:cstheme="minorHAnsi"/>
          <w:sz w:val="22"/>
          <w:szCs w:val="22"/>
        </w:rPr>
        <w:t>Mika</w:t>
      </w:r>
      <w:proofErr w:type="spellEnd"/>
      <w:r w:rsidRPr="00D77580">
        <w:rPr>
          <w:rFonts w:cstheme="minorHAnsi"/>
          <w:sz w:val="22"/>
          <w:szCs w:val="22"/>
        </w:rPr>
        <w:t xml:space="preserve"> Dekker.</w:t>
      </w:r>
    </w:p>
    <w:p w14:paraId="76B38E2A" w14:textId="75CFA79A" w:rsidR="00D77580" w:rsidRPr="00D77580" w:rsidRDefault="00D77580" w:rsidP="00D77580">
      <w:pPr>
        <w:rPr>
          <w:rFonts w:cstheme="minorHAnsi"/>
          <w:sz w:val="22"/>
          <w:szCs w:val="22"/>
        </w:rPr>
      </w:pPr>
      <w:r w:rsidRPr="00D77580">
        <w:rPr>
          <w:rFonts w:cstheme="minorHAnsi"/>
          <w:sz w:val="22"/>
          <w:szCs w:val="22"/>
        </w:rPr>
        <w:t xml:space="preserve">Er is extra focus gelegd op het gebruik van Supercoach online en de ondersteuning van Sander Bathoorn tijdens de </w:t>
      </w:r>
      <w:proofErr w:type="spellStart"/>
      <w:r w:rsidRPr="00D77580">
        <w:rPr>
          <w:rFonts w:cstheme="minorHAnsi"/>
          <w:sz w:val="22"/>
          <w:szCs w:val="22"/>
        </w:rPr>
        <w:t>trainersoverleggen</w:t>
      </w:r>
      <w:proofErr w:type="spellEnd"/>
      <w:r w:rsidRPr="00D77580">
        <w:rPr>
          <w:rFonts w:cstheme="minorHAnsi"/>
          <w:sz w:val="22"/>
          <w:szCs w:val="22"/>
        </w:rPr>
        <w:t>. De doelstelling voor een structurele uitbreiding van de TC is ook gerealiseerd. De commissie is versterkt met leden uit de heren- en damesteams, waarbij van elk team werd gevraagd om één lid af te vaardigen. Daarnaast is Lydia Zwart-Smid als penningmeester toegevoegd aan de TC en ondersteunt zij bij het opstellen van de begroting.</w:t>
      </w:r>
    </w:p>
    <w:p w14:paraId="03FEF303" w14:textId="3A5DA3FD" w:rsidR="00D77580" w:rsidRPr="00D77580" w:rsidRDefault="00D77580" w:rsidP="00D77580">
      <w:pPr>
        <w:rPr>
          <w:rFonts w:cstheme="minorHAnsi"/>
          <w:sz w:val="22"/>
          <w:szCs w:val="22"/>
        </w:rPr>
      </w:pPr>
      <w:r w:rsidRPr="00D77580">
        <w:rPr>
          <w:rFonts w:cstheme="minorHAnsi"/>
          <w:sz w:val="22"/>
          <w:szCs w:val="22"/>
        </w:rPr>
        <w:t>Helaas heeft de voorzitter van de TC, Annemieke Gras, afscheid genomen van haar functie wegens haar voorzitterschap van de kerk. Wij bedanken Annemieke voor haar jarenlange inzet voor de club.</w:t>
      </w:r>
    </w:p>
    <w:p w14:paraId="66BD7B6D" w14:textId="76B7A28B" w:rsidR="00D77580" w:rsidRPr="00D77580" w:rsidRDefault="00D77580" w:rsidP="00D77580">
      <w:pPr>
        <w:rPr>
          <w:rFonts w:cstheme="minorHAnsi"/>
          <w:b/>
          <w:bCs/>
          <w:sz w:val="22"/>
          <w:szCs w:val="22"/>
        </w:rPr>
      </w:pPr>
      <w:r w:rsidRPr="00D77580">
        <w:rPr>
          <w:rFonts w:cstheme="minorHAnsi"/>
          <w:b/>
          <w:bCs/>
          <w:sz w:val="22"/>
          <w:szCs w:val="22"/>
        </w:rPr>
        <w:t>Scheidsrechters en Materiaal</w:t>
      </w:r>
    </w:p>
    <w:p w14:paraId="1F85267F" w14:textId="4583B4AD" w:rsidR="00D77580" w:rsidRPr="00D77580" w:rsidRDefault="00D77580" w:rsidP="00D77580">
      <w:pPr>
        <w:rPr>
          <w:rFonts w:cstheme="minorHAnsi"/>
          <w:sz w:val="22"/>
          <w:szCs w:val="22"/>
        </w:rPr>
      </w:pPr>
      <w:r w:rsidRPr="00D77580">
        <w:rPr>
          <w:rFonts w:cstheme="minorHAnsi"/>
          <w:sz w:val="22"/>
          <w:szCs w:val="22"/>
        </w:rPr>
        <w:t>In het begin van het jaar ontving de club bericht van het district dat wij zelf verantwoordelijk zijn voor het regelen van scheidsrechters bij de jeugdwedstrijden. De TC heeft hierop gesprekken gevoerd met leden en oud-scheidsrechters om dit te realiseren. Het is gelukt om bij elke thuiswedstrijd van de jeugd een eigen scheidsrechter te hebben, hoewel het niet altijd lukt om twee scheidsrechters aan het bad te krijgen.</w:t>
      </w:r>
    </w:p>
    <w:p w14:paraId="14EBBC58" w14:textId="68B727C3" w:rsidR="00D77580" w:rsidRDefault="00D77580" w:rsidP="00D77580">
      <w:pPr>
        <w:rPr>
          <w:rFonts w:cstheme="minorHAnsi"/>
          <w:sz w:val="22"/>
          <w:szCs w:val="22"/>
        </w:rPr>
      </w:pPr>
      <w:r w:rsidRPr="00D77580">
        <w:rPr>
          <w:rFonts w:cstheme="minorHAnsi"/>
          <w:sz w:val="22"/>
          <w:szCs w:val="22"/>
        </w:rPr>
        <w:t>Daarnaast heeft Walter en Sander van Dongen het materiaal in goede staat gebracht. Dit betreft onder andere de pionnen, goals, ballen en de wedstrijdklok. Jaarlijks wordt een deel van de wedstrijdballen en trainingsballen vervangen. Ook is de gevaarzetting bij de ophangconstructie van de goals verholpen door de houten constructie te vervangen door een stevigere versie. Er wordt nog nagedacht over het verplaatsen van het opslaghok voor materialen.</w:t>
      </w:r>
    </w:p>
    <w:p w14:paraId="1E876AAE" w14:textId="77777777" w:rsidR="00D77580" w:rsidRDefault="00D77580" w:rsidP="00D77580">
      <w:pPr>
        <w:rPr>
          <w:rFonts w:cstheme="minorHAnsi"/>
          <w:sz w:val="22"/>
          <w:szCs w:val="22"/>
        </w:rPr>
      </w:pPr>
    </w:p>
    <w:p w14:paraId="460F21BE" w14:textId="77777777" w:rsidR="00D77580" w:rsidRDefault="00D77580" w:rsidP="00D77580">
      <w:pPr>
        <w:rPr>
          <w:rFonts w:cstheme="minorHAnsi"/>
          <w:sz w:val="22"/>
          <w:szCs w:val="22"/>
        </w:rPr>
      </w:pPr>
    </w:p>
    <w:p w14:paraId="65337EA1" w14:textId="77777777" w:rsidR="00D77580" w:rsidRDefault="00D77580" w:rsidP="00D77580">
      <w:pPr>
        <w:rPr>
          <w:rFonts w:cstheme="minorHAnsi"/>
          <w:sz w:val="22"/>
          <w:szCs w:val="22"/>
        </w:rPr>
      </w:pPr>
    </w:p>
    <w:p w14:paraId="75B56786" w14:textId="77777777" w:rsidR="00D77580" w:rsidRPr="00D77580" w:rsidRDefault="00D77580" w:rsidP="00D77580">
      <w:pPr>
        <w:rPr>
          <w:rFonts w:cstheme="minorHAnsi"/>
          <w:sz w:val="22"/>
          <w:szCs w:val="22"/>
        </w:rPr>
      </w:pPr>
    </w:p>
    <w:p w14:paraId="32A539F0" w14:textId="77777777" w:rsidR="00D77580" w:rsidRPr="00D77580" w:rsidRDefault="00D77580" w:rsidP="00D77580">
      <w:pPr>
        <w:rPr>
          <w:rFonts w:cstheme="minorHAnsi"/>
          <w:b/>
          <w:bCs/>
          <w:sz w:val="22"/>
          <w:szCs w:val="22"/>
        </w:rPr>
      </w:pPr>
      <w:r w:rsidRPr="00D77580">
        <w:rPr>
          <w:rFonts w:cstheme="minorHAnsi"/>
          <w:b/>
          <w:bCs/>
          <w:sz w:val="22"/>
          <w:szCs w:val="22"/>
        </w:rPr>
        <w:lastRenderedPageBreak/>
        <w:t>Vooruitblik 2025</w:t>
      </w:r>
    </w:p>
    <w:p w14:paraId="7C1DE012" w14:textId="557D58A7" w:rsidR="00D77580" w:rsidRPr="00D77580" w:rsidRDefault="00D77580" w:rsidP="00D77580">
      <w:pPr>
        <w:rPr>
          <w:rFonts w:cstheme="minorHAnsi"/>
          <w:sz w:val="22"/>
          <w:szCs w:val="22"/>
        </w:rPr>
      </w:pPr>
      <w:r w:rsidRPr="00D77580">
        <w:rPr>
          <w:rFonts w:cstheme="minorHAnsi"/>
          <w:sz w:val="22"/>
          <w:szCs w:val="22"/>
        </w:rPr>
        <w:t>Voor 2025 hebben wij de volgende doelen voor ogen:</w:t>
      </w:r>
    </w:p>
    <w:p w14:paraId="212A1537" w14:textId="77777777" w:rsidR="00D77580" w:rsidRPr="00D77580" w:rsidRDefault="00D77580" w:rsidP="00D77580">
      <w:pPr>
        <w:pStyle w:val="ListParagraph"/>
        <w:numPr>
          <w:ilvl w:val="0"/>
          <w:numId w:val="2"/>
        </w:numPr>
        <w:rPr>
          <w:rFonts w:cstheme="minorHAnsi"/>
          <w:sz w:val="22"/>
          <w:szCs w:val="22"/>
        </w:rPr>
      </w:pPr>
      <w:r w:rsidRPr="00D77580">
        <w:rPr>
          <w:rFonts w:cstheme="minorHAnsi"/>
          <w:sz w:val="22"/>
          <w:szCs w:val="22"/>
        </w:rPr>
        <w:t>Voldoende kader aan het bad behouden</w:t>
      </w:r>
    </w:p>
    <w:p w14:paraId="667CB06D" w14:textId="77777777" w:rsidR="00D77580" w:rsidRPr="00D77580" w:rsidRDefault="00D77580" w:rsidP="00D77580">
      <w:pPr>
        <w:pStyle w:val="ListParagraph"/>
        <w:numPr>
          <w:ilvl w:val="0"/>
          <w:numId w:val="2"/>
        </w:numPr>
        <w:rPr>
          <w:rFonts w:cstheme="minorHAnsi"/>
          <w:sz w:val="22"/>
          <w:szCs w:val="22"/>
        </w:rPr>
      </w:pPr>
      <w:r w:rsidRPr="00D77580">
        <w:rPr>
          <w:rFonts w:cstheme="minorHAnsi"/>
          <w:sz w:val="22"/>
          <w:szCs w:val="22"/>
        </w:rPr>
        <w:t>Competitie voor alle leeftijden</w:t>
      </w:r>
    </w:p>
    <w:p w14:paraId="58893072" w14:textId="77777777" w:rsidR="00D77580" w:rsidRPr="00D77580" w:rsidRDefault="00D77580" w:rsidP="00D77580">
      <w:pPr>
        <w:pStyle w:val="ListParagraph"/>
        <w:numPr>
          <w:ilvl w:val="0"/>
          <w:numId w:val="2"/>
        </w:numPr>
        <w:rPr>
          <w:rFonts w:cstheme="minorHAnsi"/>
          <w:sz w:val="22"/>
          <w:szCs w:val="22"/>
        </w:rPr>
      </w:pPr>
      <w:r w:rsidRPr="00D77580">
        <w:rPr>
          <w:rFonts w:cstheme="minorHAnsi"/>
          <w:sz w:val="22"/>
          <w:szCs w:val="22"/>
        </w:rPr>
        <w:t>Spelers moeten de mogelijkheid krijgen om in hogere teams mee te spelen en te trainen</w:t>
      </w:r>
    </w:p>
    <w:p w14:paraId="22146001" w14:textId="77777777" w:rsidR="00D77580" w:rsidRPr="00D77580" w:rsidRDefault="00D77580" w:rsidP="00D77580">
      <w:pPr>
        <w:pStyle w:val="ListParagraph"/>
        <w:numPr>
          <w:ilvl w:val="0"/>
          <w:numId w:val="2"/>
        </w:numPr>
        <w:rPr>
          <w:rFonts w:cstheme="minorHAnsi"/>
          <w:sz w:val="22"/>
          <w:szCs w:val="22"/>
        </w:rPr>
      </w:pPr>
      <w:r w:rsidRPr="00D77580">
        <w:rPr>
          <w:rFonts w:cstheme="minorHAnsi"/>
          <w:sz w:val="22"/>
          <w:szCs w:val="22"/>
        </w:rPr>
        <w:t>Alle trainers moeten opgeleid zijn</w:t>
      </w:r>
    </w:p>
    <w:p w14:paraId="02B3D0FF" w14:textId="77777777" w:rsidR="00D77580" w:rsidRPr="00D77580" w:rsidRDefault="00D77580" w:rsidP="00D77580">
      <w:pPr>
        <w:pStyle w:val="ListParagraph"/>
        <w:numPr>
          <w:ilvl w:val="0"/>
          <w:numId w:val="2"/>
        </w:numPr>
        <w:rPr>
          <w:rFonts w:cstheme="minorHAnsi"/>
          <w:sz w:val="22"/>
          <w:szCs w:val="22"/>
        </w:rPr>
      </w:pPr>
      <w:r w:rsidRPr="00D77580">
        <w:rPr>
          <w:rFonts w:cstheme="minorHAnsi"/>
          <w:sz w:val="22"/>
          <w:szCs w:val="22"/>
        </w:rPr>
        <w:t>Materiaal van topkwaliteit blijven waarborgen</w:t>
      </w:r>
    </w:p>
    <w:p w14:paraId="476576D1" w14:textId="77777777" w:rsidR="00D77580" w:rsidRPr="00D77580" w:rsidRDefault="00D77580" w:rsidP="00D77580">
      <w:pPr>
        <w:pStyle w:val="ListParagraph"/>
        <w:numPr>
          <w:ilvl w:val="0"/>
          <w:numId w:val="2"/>
        </w:numPr>
        <w:rPr>
          <w:rFonts w:cstheme="minorHAnsi"/>
          <w:sz w:val="22"/>
          <w:szCs w:val="22"/>
        </w:rPr>
      </w:pPr>
      <w:r w:rsidRPr="00D77580">
        <w:rPr>
          <w:rFonts w:cstheme="minorHAnsi"/>
          <w:sz w:val="22"/>
          <w:szCs w:val="22"/>
        </w:rPr>
        <w:t>Vergroten van de publiciteit van waterpolo in Meppel</w:t>
      </w:r>
    </w:p>
    <w:p w14:paraId="1A8C01E7" w14:textId="7B8A28FE" w:rsidR="00D77580" w:rsidRPr="00D77580" w:rsidRDefault="00D77580" w:rsidP="00D77580">
      <w:pPr>
        <w:pStyle w:val="ListParagraph"/>
        <w:numPr>
          <w:ilvl w:val="0"/>
          <w:numId w:val="2"/>
        </w:numPr>
        <w:rPr>
          <w:rFonts w:cstheme="minorHAnsi"/>
          <w:sz w:val="22"/>
          <w:szCs w:val="22"/>
        </w:rPr>
      </w:pPr>
      <w:r w:rsidRPr="00D77580">
        <w:rPr>
          <w:rFonts w:cstheme="minorHAnsi"/>
          <w:sz w:val="22"/>
          <w:szCs w:val="22"/>
        </w:rPr>
        <w:t xml:space="preserve">Samenwerking met andere clubs op het gebied van onder andere </w:t>
      </w:r>
      <w:r w:rsidRPr="00D77580">
        <w:rPr>
          <w:rFonts w:cstheme="minorHAnsi"/>
          <w:sz w:val="22"/>
          <w:szCs w:val="22"/>
        </w:rPr>
        <w:t>trainersopleidingen</w:t>
      </w:r>
    </w:p>
    <w:p w14:paraId="76CAF58A" w14:textId="653F5180" w:rsidR="00D77580" w:rsidRPr="00D77580" w:rsidRDefault="00D77580" w:rsidP="00D77580">
      <w:pPr>
        <w:pStyle w:val="ListParagraph"/>
        <w:numPr>
          <w:ilvl w:val="0"/>
          <w:numId w:val="2"/>
        </w:numPr>
        <w:rPr>
          <w:rFonts w:cstheme="minorHAnsi"/>
          <w:sz w:val="22"/>
          <w:szCs w:val="22"/>
        </w:rPr>
      </w:pPr>
      <w:r w:rsidRPr="00D77580">
        <w:rPr>
          <w:rFonts w:cstheme="minorHAnsi"/>
          <w:sz w:val="22"/>
          <w:szCs w:val="22"/>
        </w:rPr>
        <w:t>Voor 2025 willen wij ons tijdig inzetten om voldoende kader aan het bad te behouden.</w:t>
      </w:r>
    </w:p>
    <w:p w14:paraId="633AA392" w14:textId="77777777" w:rsidR="00D77580" w:rsidRPr="00D77580" w:rsidRDefault="00D77580" w:rsidP="00D77580">
      <w:pPr>
        <w:rPr>
          <w:rFonts w:cstheme="minorHAnsi"/>
          <w:b/>
          <w:bCs/>
          <w:sz w:val="22"/>
          <w:szCs w:val="22"/>
        </w:rPr>
      </w:pPr>
      <w:r w:rsidRPr="00D77580">
        <w:rPr>
          <w:rFonts w:cstheme="minorHAnsi"/>
          <w:b/>
          <w:bCs/>
          <w:sz w:val="22"/>
          <w:szCs w:val="22"/>
        </w:rPr>
        <w:t>Slotsom</w:t>
      </w:r>
    </w:p>
    <w:p w14:paraId="705B844D" w14:textId="49268898" w:rsidR="00D77580" w:rsidRPr="00D77580" w:rsidRDefault="00D77580" w:rsidP="00D77580">
      <w:pPr>
        <w:rPr>
          <w:rFonts w:cstheme="minorHAnsi"/>
          <w:sz w:val="22"/>
          <w:szCs w:val="22"/>
        </w:rPr>
      </w:pPr>
      <w:r w:rsidRPr="00D77580">
        <w:rPr>
          <w:rFonts w:cstheme="minorHAnsi"/>
          <w:sz w:val="22"/>
          <w:szCs w:val="22"/>
        </w:rPr>
        <w:t>Als eerste willen wij Annemieke Gras bedanken voor haar jarenlange inzet voor de club. Het zal een uitdaging zijn om al haar taken op te vangen, maar we hebben er vertrouwen in dat we dit gezamenlijk zullen kunnen doen.</w:t>
      </w:r>
    </w:p>
    <w:p w14:paraId="5B7D9975" w14:textId="66531B0A" w:rsidR="00D77580" w:rsidRPr="00D77580" w:rsidRDefault="00D77580" w:rsidP="00D77580">
      <w:pPr>
        <w:rPr>
          <w:rFonts w:cstheme="minorHAnsi"/>
          <w:sz w:val="22"/>
          <w:szCs w:val="22"/>
        </w:rPr>
      </w:pPr>
      <w:r w:rsidRPr="00D77580">
        <w:rPr>
          <w:rFonts w:cstheme="minorHAnsi"/>
          <w:sz w:val="22"/>
          <w:szCs w:val="22"/>
        </w:rPr>
        <w:t>Het jaar 2024 kan worden gezien als een jaar van sportieve prestaties, zoals het kampioenschap van Heren 3, maar ook van uitdagingen, zoals het regelen van scheidsrechters voor alle thuiswedstrijden van de jeugd. We zien een afdeling met veel vrijwilligers en een grote jeugd en kijken met optimisme naar de toekomst van onze afdeling.</w:t>
      </w:r>
    </w:p>
    <w:p w14:paraId="69EB0268" w14:textId="77777777" w:rsidR="00D77580" w:rsidRPr="00D77580" w:rsidRDefault="00D77580" w:rsidP="00D77580">
      <w:pPr>
        <w:rPr>
          <w:rFonts w:cstheme="minorHAnsi"/>
          <w:sz w:val="22"/>
          <w:szCs w:val="22"/>
        </w:rPr>
      </w:pPr>
    </w:p>
    <w:p w14:paraId="7C74F5EB" w14:textId="77777777" w:rsidR="00D77580" w:rsidRPr="00D77580" w:rsidRDefault="00D77580" w:rsidP="00D77580">
      <w:pPr>
        <w:rPr>
          <w:rFonts w:cstheme="minorHAnsi"/>
          <w:sz w:val="22"/>
          <w:szCs w:val="22"/>
        </w:rPr>
      </w:pPr>
      <w:r w:rsidRPr="00D77580">
        <w:rPr>
          <w:rFonts w:cstheme="minorHAnsi"/>
          <w:sz w:val="22"/>
          <w:szCs w:val="22"/>
        </w:rPr>
        <w:t>Met sportieve groet,</w:t>
      </w:r>
    </w:p>
    <w:p w14:paraId="72675051" w14:textId="2E0B361A" w:rsidR="000A6712" w:rsidRPr="00D77580" w:rsidRDefault="00D77580" w:rsidP="00D77580">
      <w:pPr>
        <w:rPr>
          <w:rFonts w:cstheme="minorHAnsi"/>
          <w:sz w:val="22"/>
          <w:szCs w:val="22"/>
        </w:rPr>
      </w:pPr>
      <w:r w:rsidRPr="00D77580">
        <w:rPr>
          <w:rFonts w:cstheme="minorHAnsi"/>
          <w:sz w:val="22"/>
          <w:szCs w:val="22"/>
        </w:rPr>
        <w:t>Technische Commissie Waterpolo Afdeling</w:t>
      </w:r>
    </w:p>
    <w:sectPr w:rsidR="000A6712" w:rsidRPr="00D7758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8D66E2"/>
    <w:multiLevelType w:val="hybridMultilevel"/>
    <w:tmpl w:val="7E32C8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0E926CB"/>
    <w:multiLevelType w:val="hybridMultilevel"/>
    <w:tmpl w:val="E92268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23564035">
    <w:abstractNumId w:val="1"/>
  </w:num>
  <w:num w:numId="2" w16cid:durableId="2643856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7580"/>
    <w:rsid w:val="000A6712"/>
    <w:rsid w:val="004A4193"/>
    <w:rsid w:val="00D7758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02941"/>
  <w15:chartTrackingRefBased/>
  <w15:docId w15:val="{8FF1E2FD-07BE-4376-BDDB-4B8B6D7AF3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77580"/>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77580"/>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77580"/>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77580"/>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D77580"/>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D7758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758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758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758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580"/>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77580"/>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77580"/>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77580"/>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D77580"/>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D7758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7758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7758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77580"/>
    <w:rPr>
      <w:rFonts w:eastAsiaTheme="majorEastAsia" w:cstheme="majorBidi"/>
      <w:color w:val="272727" w:themeColor="text1" w:themeTint="D8"/>
    </w:rPr>
  </w:style>
  <w:style w:type="paragraph" w:styleId="Title">
    <w:name w:val="Title"/>
    <w:basedOn w:val="Normal"/>
    <w:next w:val="Normal"/>
    <w:link w:val="TitleChar"/>
    <w:uiPriority w:val="10"/>
    <w:qFormat/>
    <w:rsid w:val="00D7758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758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7758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7758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7580"/>
    <w:pPr>
      <w:spacing w:before="160"/>
      <w:jc w:val="center"/>
    </w:pPr>
    <w:rPr>
      <w:i/>
      <w:iCs/>
      <w:color w:val="404040" w:themeColor="text1" w:themeTint="BF"/>
    </w:rPr>
  </w:style>
  <w:style w:type="character" w:customStyle="1" w:styleId="QuoteChar">
    <w:name w:val="Quote Char"/>
    <w:basedOn w:val="DefaultParagraphFont"/>
    <w:link w:val="Quote"/>
    <w:uiPriority w:val="29"/>
    <w:rsid w:val="00D77580"/>
    <w:rPr>
      <w:i/>
      <w:iCs/>
      <w:color w:val="404040" w:themeColor="text1" w:themeTint="BF"/>
    </w:rPr>
  </w:style>
  <w:style w:type="paragraph" w:styleId="ListParagraph">
    <w:name w:val="List Paragraph"/>
    <w:basedOn w:val="Normal"/>
    <w:uiPriority w:val="34"/>
    <w:qFormat/>
    <w:rsid w:val="00D77580"/>
    <w:pPr>
      <w:ind w:left="720"/>
      <w:contextualSpacing/>
    </w:pPr>
  </w:style>
  <w:style w:type="character" w:styleId="IntenseEmphasis">
    <w:name w:val="Intense Emphasis"/>
    <w:basedOn w:val="DefaultParagraphFont"/>
    <w:uiPriority w:val="21"/>
    <w:qFormat/>
    <w:rsid w:val="00D77580"/>
    <w:rPr>
      <w:i/>
      <w:iCs/>
      <w:color w:val="2F5496" w:themeColor="accent1" w:themeShade="BF"/>
    </w:rPr>
  </w:style>
  <w:style w:type="paragraph" w:styleId="IntenseQuote">
    <w:name w:val="Intense Quote"/>
    <w:basedOn w:val="Normal"/>
    <w:next w:val="Normal"/>
    <w:link w:val="IntenseQuoteChar"/>
    <w:uiPriority w:val="30"/>
    <w:qFormat/>
    <w:rsid w:val="00D775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77580"/>
    <w:rPr>
      <w:i/>
      <w:iCs/>
      <w:color w:val="2F5496" w:themeColor="accent1" w:themeShade="BF"/>
    </w:rPr>
  </w:style>
  <w:style w:type="character" w:styleId="IntenseReference">
    <w:name w:val="Intense Reference"/>
    <w:basedOn w:val="DefaultParagraphFont"/>
    <w:uiPriority w:val="32"/>
    <w:qFormat/>
    <w:rsid w:val="00D775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894</Words>
  <Characters>4921</Characters>
  <Application>Microsoft Office Word</Application>
  <DocSecurity>0</DocSecurity>
  <Lines>41</Lines>
  <Paragraphs>11</Paragraphs>
  <ScaleCrop>false</ScaleCrop>
  <Company/>
  <LinksUpToDate>false</LinksUpToDate>
  <CharactersWithSpaces>5804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Maarten Flederus</dc:creator>
  <cp:keywords/>
  <dc:description/>
  <cp:lastModifiedBy>Maarten Flederus</cp:lastModifiedBy>
  <cp:revision>1</cp:revision>
  <dcterms:created xsi:type="dcterms:W3CDTF">2025-02-11T14:46:00Z</dcterms:created>
  <dcterms:modified xsi:type="dcterms:W3CDTF">2025-02-11T14:51:00Z</dcterms:modified>
</cp:coreProperties>
</file>